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D2" w:rsidRDefault="00EA2FAA" w:rsidP="00EA2FAA">
      <w:pPr>
        <w:jc w:val="center"/>
      </w:pPr>
      <w:r>
        <w:t>ДНЕВЕН РЕД</w:t>
      </w:r>
    </w:p>
    <w:p w:rsidR="00877DA3" w:rsidRPr="00877DA3" w:rsidRDefault="00877DA3" w:rsidP="00877DA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7DA3">
        <w:rPr>
          <w:rFonts w:ascii="Arial" w:hAnsi="Arial" w:cs="Arial"/>
          <w:sz w:val="24"/>
          <w:szCs w:val="24"/>
        </w:rPr>
        <w:t>Пр</w:t>
      </w:r>
      <w:bookmarkStart w:id="0" w:name="_GoBack"/>
      <w:bookmarkEnd w:id="0"/>
      <w:r w:rsidRPr="00877DA3">
        <w:rPr>
          <w:rFonts w:ascii="Arial" w:hAnsi="Arial" w:cs="Arial"/>
          <w:sz w:val="24"/>
          <w:szCs w:val="24"/>
        </w:rPr>
        <w:t>омяна в състава на секционна комисия № 123600009 с. Бели мел поради наличие на родствена връзка по права линия между Гинка Димитрова Пенова и Димитър Пенов Борисов.</w:t>
      </w:r>
    </w:p>
    <w:p w:rsidR="00EA2FAA" w:rsidRDefault="00EA2FAA" w:rsidP="00EA2FAA">
      <w:pPr>
        <w:ind w:left="360"/>
      </w:pPr>
    </w:p>
    <w:sectPr w:rsidR="00EA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3C35"/>
    <w:multiLevelType w:val="hybridMultilevel"/>
    <w:tmpl w:val="DFAA043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104E07"/>
    <w:multiLevelType w:val="hybridMultilevel"/>
    <w:tmpl w:val="7D9090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A"/>
    <w:rsid w:val="007B75D2"/>
    <w:rsid w:val="00877DA3"/>
    <w:rsid w:val="00E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DB7"/>
  <w15:chartTrackingRefBased/>
  <w15:docId w15:val="{ADCD1080-3FC2-4A47-A409-CE13978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2</cp:revision>
  <dcterms:created xsi:type="dcterms:W3CDTF">2019-09-27T06:12:00Z</dcterms:created>
  <dcterms:modified xsi:type="dcterms:W3CDTF">2019-09-27T06:12:00Z</dcterms:modified>
</cp:coreProperties>
</file>